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5863" w14:textId="77777777" w:rsidR="00923E20" w:rsidRDefault="00000000">
      <w:pPr>
        <w:pStyle w:val="Nagwek1"/>
        <w:spacing w:before="68"/>
        <w:ind w:right="14"/>
        <w:jc w:val="center"/>
      </w:pPr>
      <w:r>
        <w:rPr>
          <w:w w:val="105"/>
        </w:rPr>
        <w:t>OŚWIADCZENIE</w:t>
      </w:r>
    </w:p>
    <w:p w14:paraId="7E77BD9B" w14:textId="77777777" w:rsidR="00923E20" w:rsidRDefault="00923E20">
      <w:pPr>
        <w:pStyle w:val="Tekstpodstawowy"/>
        <w:rPr>
          <w:b/>
          <w:sz w:val="22"/>
        </w:rPr>
      </w:pPr>
    </w:p>
    <w:p w14:paraId="52B1D606" w14:textId="77777777" w:rsidR="00923E20" w:rsidRDefault="00923E20">
      <w:pPr>
        <w:pStyle w:val="Tekstpodstawowy"/>
        <w:spacing w:before="9"/>
        <w:rPr>
          <w:b/>
          <w:sz w:val="19"/>
        </w:rPr>
      </w:pPr>
    </w:p>
    <w:p w14:paraId="0B6C819E" w14:textId="77777777" w:rsidR="00923E20" w:rsidRDefault="00000000">
      <w:pPr>
        <w:pStyle w:val="Tekstpodstawowy"/>
        <w:tabs>
          <w:tab w:val="left" w:pos="5628"/>
        </w:tabs>
        <w:ind w:right="21"/>
        <w:jc w:val="center"/>
      </w:pPr>
      <w:r>
        <w:rPr>
          <w:w w:val="105"/>
        </w:rPr>
        <w:t>........................................</w:t>
      </w:r>
      <w:r>
        <w:rPr>
          <w:w w:val="105"/>
        </w:rPr>
        <w:tab/>
        <w:t>.........................................</w:t>
      </w:r>
    </w:p>
    <w:p w14:paraId="5CB55147" w14:textId="77777777" w:rsidR="00923E20" w:rsidRDefault="00000000">
      <w:pPr>
        <w:pStyle w:val="Tekstpodstawowy"/>
        <w:tabs>
          <w:tab w:val="left" w:pos="5732"/>
        </w:tabs>
        <w:spacing w:before="8"/>
        <w:ind w:right="16"/>
        <w:jc w:val="center"/>
      </w:pPr>
      <w:r>
        <w:rPr>
          <w:w w:val="105"/>
        </w:rPr>
        <w:t>(</w:t>
      </w:r>
      <w:proofErr w:type="spellStart"/>
      <w:r>
        <w:rPr>
          <w:w w:val="105"/>
        </w:rPr>
        <w:t>imię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>)</w:t>
      </w:r>
      <w:r>
        <w:rPr>
          <w:w w:val="105"/>
        </w:rPr>
        <w:tab/>
        <w:t>(</w:t>
      </w: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>)</w:t>
      </w:r>
    </w:p>
    <w:p w14:paraId="32FC0A8D" w14:textId="77777777" w:rsidR="00923E20" w:rsidRDefault="00923E20">
      <w:pPr>
        <w:pStyle w:val="Tekstpodstawowy"/>
        <w:rPr>
          <w:sz w:val="22"/>
        </w:rPr>
      </w:pPr>
    </w:p>
    <w:p w14:paraId="0A2DA36F" w14:textId="77777777" w:rsidR="00923E20" w:rsidRDefault="00923E20">
      <w:pPr>
        <w:pStyle w:val="Tekstpodstawowy"/>
        <w:spacing w:before="11"/>
        <w:rPr>
          <w:sz w:val="19"/>
        </w:rPr>
      </w:pPr>
    </w:p>
    <w:p w14:paraId="13E3957F" w14:textId="77777777" w:rsidR="00923E20" w:rsidRDefault="00000000">
      <w:pPr>
        <w:spacing w:line="285" w:lineRule="auto"/>
        <w:ind w:left="130" w:right="143"/>
        <w:jc w:val="both"/>
        <w:rPr>
          <w:sz w:val="20"/>
        </w:rPr>
      </w:pPr>
      <w:proofErr w:type="spellStart"/>
      <w:r>
        <w:rPr>
          <w:w w:val="105"/>
          <w:sz w:val="20"/>
        </w:rPr>
        <w:t>wyrażam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Muzeum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Wojska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Białymstoku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potrzeby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przeprowadzenia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procedury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naboru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stanowisko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asystenta</w:t>
      </w:r>
      <w:proofErr w:type="spellEnd"/>
      <w:r>
        <w:rPr>
          <w:b/>
          <w:spacing w:val="-9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muzealnego</w:t>
      </w:r>
      <w:proofErr w:type="spellEnd"/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w</w:t>
      </w:r>
      <w:r>
        <w:rPr>
          <w:b/>
          <w:spacing w:val="-12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Ośrodku</w:t>
      </w:r>
      <w:proofErr w:type="spellEnd"/>
      <w:r>
        <w:rPr>
          <w:b/>
          <w:spacing w:val="-13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badań</w:t>
      </w:r>
      <w:proofErr w:type="spellEnd"/>
      <w:r>
        <w:rPr>
          <w:b/>
          <w:spacing w:val="-10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Historii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Wojskowej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przepisami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w w:val="105"/>
          <w:sz w:val="20"/>
        </w:rPr>
        <w:t>.</w:t>
      </w:r>
    </w:p>
    <w:p w14:paraId="1CEAD725" w14:textId="77777777" w:rsidR="00923E20" w:rsidRDefault="00923E20">
      <w:pPr>
        <w:pStyle w:val="Tekstpodstawowy"/>
        <w:rPr>
          <w:sz w:val="22"/>
        </w:rPr>
      </w:pPr>
    </w:p>
    <w:p w14:paraId="784C6E25" w14:textId="77777777" w:rsidR="00923E20" w:rsidRDefault="00923E20">
      <w:pPr>
        <w:pStyle w:val="Tekstpodstawowy"/>
        <w:spacing w:before="8"/>
        <w:rPr>
          <w:sz w:val="19"/>
        </w:rPr>
      </w:pPr>
    </w:p>
    <w:p w14:paraId="272A7B20" w14:textId="77777777" w:rsidR="00923E20" w:rsidRDefault="00000000">
      <w:pPr>
        <w:pStyle w:val="Nagwek1"/>
        <w:ind w:right="17"/>
        <w:jc w:val="center"/>
      </w:pPr>
      <w:proofErr w:type="spellStart"/>
      <w:r>
        <w:rPr>
          <w:w w:val="105"/>
        </w:rPr>
        <w:t>Klauzula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informacyjna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kandydatów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pracy</w:t>
      </w:r>
      <w:proofErr w:type="spellEnd"/>
    </w:p>
    <w:p w14:paraId="23C253DE" w14:textId="77777777" w:rsidR="00923E20" w:rsidRDefault="00923E20">
      <w:pPr>
        <w:pStyle w:val="Tekstpodstawowy"/>
        <w:spacing w:before="4"/>
        <w:rPr>
          <w:b/>
          <w:sz w:val="21"/>
        </w:rPr>
      </w:pPr>
    </w:p>
    <w:p w14:paraId="71182BEF" w14:textId="77777777" w:rsidR="00923E20" w:rsidRDefault="00000000">
      <w:pPr>
        <w:ind w:left="130"/>
        <w:jc w:val="both"/>
        <w:rPr>
          <w:b/>
          <w:sz w:val="20"/>
        </w:rPr>
      </w:pPr>
      <w:proofErr w:type="spellStart"/>
      <w:r>
        <w:rPr>
          <w:b/>
          <w:w w:val="105"/>
          <w:sz w:val="20"/>
        </w:rPr>
        <w:t>Zgodnie</w:t>
      </w:r>
      <w:proofErr w:type="spellEnd"/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z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art.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13</w:t>
      </w:r>
      <w:r>
        <w:rPr>
          <w:b/>
          <w:spacing w:val="-1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ogólnego</w:t>
      </w:r>
      <w:proofErr w:type="spellEnd"/>
      <w:r>
        <w:rPr>
          <w:b/>
          <w:spacing w:val="-1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rozporządzenia</w:t>
      </w:r>
      <w:proofErr w:type="spellEnd"/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o</w:t>
      </w:r>
      <w:r>
        <w:rPr>
          <w:b/>
          <w:spacing w:val="-1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ochronie</w:t>
      </w:r>
      <w:proofErr w:type="spellEnd"/>
      <w:r>
        <w:rPr>
          <w:b/>
          <w:spacing w:val="-13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danych</w:t>
      </w:r>
      <w:proofErr w:type="spellEnd"/>
      <w:r>
        <w:rPr>
          <w:b/>
          <w:spacing w:val="-12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osobowych</w:t>
      </w:r>
      <w:proofErr w:type="spellEnd"/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z</w:t>
      </w:r>
      <w:r>
        <w:rPr>
          <w:b/>
          <w:spacing w:val="-13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dnia</w:t>
      </w:r>
      <w:proofErr w:type="spellEnd"/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27</w:t>
      </w:r>
      <w:r>
        <w:rPr>
          <w:b/>
          <w:spacing w:val="-11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kwietnia</w:t>
      </w:r>
      <w:proofErr w:type="spellEnd"/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2016</w:t>
      </w:r>
    </w:p>
    <w:p w14:paraId="475A6A2F" w14:textId="77777777" w:rsidR="00923E20" w:rsidRDefault="00000000">
      <w:pPr>
        <w:spacing w:before="10"/>
        <w:ind w:left="130"/>
        <w:jc w:val="both"/>
        <w:rPr>
          <w:b/>
          <w:sz w:val="20"/>
        </w:rPr>
      </w:pPr>
      <w:r>
        <w:rPr>
          <w:b/>
          <w:w w:val="105"/>
          <w:sz w:val="20"/>
        </w:rPr>
        <w:t xml:space="preserve">r. (Dz. </w:t>
      </w:r>
      <w:proofErr w:type="spellStart"/>
      <w:r>
        <w:rPr>
          <w:b/>
          <w:w w:val="105"/>
          <w:sz w:val="20"/>
        </w:rPr>
        <w:t>Urz</w:t>
      </w:r>
      <w:proofErr w:type="spellEnd"/>
      <w:r>
        <w:rPr>
          <w:b/>
          <w:w w:val="105"/>
          <w:sz w:val="20"/>
        </w:rPr>
        <w:t xml:space="preserve">. UE L 119 z 04.05.2016) </w:t>
      </w:r>
      <w:proofErr w:type="spellStart"/>
      <w:r>
        <w:rPr>
          <w:b/>
          <w:w w:val="105"/>
          <w:sz w:val="20"/>
        </w:rPr>
        <w:t>informuję</w:t>
      </w:r>
      <w:proofErr w:type="spellEnd"/>
      <w:r>
        <w:rPr>
          <w:b/>
          <w:w w:val="105"/>
          <w:sz w:val="20"/>
        </w:rPr>
        <w:t xml:space="preserve">, </w:t>
      </w:r>
      <w:proofErr w:type="spellStart"/>
      <w:r>
        <w:rPr>
          <w:b/>
          <w:w w:val="105"/>
          <w:sz w:val="20"/>
        </w:rPr>
        <w:t>iż</w:t>
      </w:r>
      <w:proofErr w:type="spellEnd"/>
      <w:r>
        <w:rPr>
          <w:b/>
          <w:w w:val="105"/>
          <w:sz w:val="20"/>
        </w:rPr>
        <w:t>:</w:t>
      </w:r>
    </w:p>
    <w:p w14:paraId="72A85860" w14:textId="77777777" w:rsidR="00923E20" w:rsidRDefault="00923E20">
      <w:pPr>
        <w:pStyle w:val="Tekstpodstawowy"/>
        <w:spacing w:before="10"/>
        <w:rPr>
          <w:b/>
        </w:rPr>
      </w:pPr>
    </w:p>
    <w:p w14:paraId="3F5349C5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1" w:line="247" w:lineRule="auto"/>
        <w:ind w:right="146"/>
        <w:jc w:val="both"/>
        <w:rPr>
          <w:sz w:val="20"/>
        </w:rPr>
      </w:pPr>
      <w:proofErr w:type="spellStart"/>
      <w:r>
        <w:rPr>
          <w:w w:val="105"/>
          <w:sz w:val="20"/>
        </w:rPr>
        <w:t>Administratorem</w:t>
      </w:r>
      <w:proofErr w:type="spellEnd"/>
      <w:r>
        <w:rPr>
          <w:w w:val="105"/>
          <w:sz w:val="20"/>
        </w:rPr>
        <w:t xml:space="preserve"> Pani/Pana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Muzeum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Wojska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Białymstoku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siedzibą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ul. Jana </w:t>
      </w:r>
      <w:proofErr w:type="spellStart"/>
      <w:r>
        <w:rPr>
          <w:w w:val="105"/>
          <w:sz w:val="20"/>
        </w:rPr>
        <w:t>Kilińskiego</w:t>
      </w:r>
      <w:proofErr w:type="spellEnd"/>
      <w:r>
        <w:rPr>
          <w:w w:val="105"/>
          <w:sz w:val="20"/>
        </w:rPr>
        <w:t xml:space="preserve"> 7, 15-089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Białystok</w:t>
      </w:r>
      <w:proofErr w:type="spellEnd"/>
      <w:r>
        <w:rPr>
          <w:w w:val="105"/>
          <w:sz w:val="20"/>
        </w:rPr>
        <w:t>,</w:t>
      </w:r>
    </w:p>
    <w:p w14:paraId="7941DDCF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1" w:line="247" w:lineRule="auto"/>
        <w:ind w:right="139"/>
        <w:jc w:val="both"/>
        <w:rPr>
          <w:sz w:val="20"/>
        </w:rPr>
      </w:pPr>
      <w:r>
        <w:rPr>
          <w:w w:val="105"/>
          <w:sz w:val="20"/>
        </w:rPr>
        <w:t xml:space="preserve">Administrator </w:t>
      </w:r>
      <w:proofErr w:type="spellStart"/>
      <w:r>
        <w:rPr>
          <w:w w:val="105"/>
          <w:sz w:val="20"/>
        </w:rPr>
        <w:t>wyznaczył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inspektora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, z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skontaktować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e-mail:</w:t>
      </w:r>
      <w:r>
        <w:rPr>
          <w:color w:val="0000FF"/>
          <w:w w:val="105"/>
          <w:sz w:val="20"/>
        </w:rPr>
        <w:t xml:space="preserve"> </w:t>
      </w:r>
      <w:proofErr w:type="spellStart"/>
      <w:r>
        <w:rPr>
          <w:color w:val="0000FF"/>
          <w:spacing w:val="-58"/>
          <w:w w:val="105"/>
          <w:sz w:val="20"/>
          <w:u w:val="single" w:color="0000FF"/>
        </w:rPr>
        <w:t>i</w:t>
      </w:r>
      <w:proofErr w:type="spellEnd"/>
      <w:r>
        <w:rPr>
          <w:color w:val="0000FF"/>
          <w:spacing w:val="-4"/>
          <w:w w:val="105"/>
          <w:sz w:val="20"/>
          <w:u w:val="single" w:color="0000FF"/>
        </w:rPr>
        <w:t xml:space="preserve"> </w:t>
      </w:r>
      <w:hyperlink r:id="rId5">
        <w:r>
          <w:rPr>
            <w:color w:val="0000FF"/>
            <w:w w:val="105"/>
            <w:sz w:val="20"/>
            <w:u w:val="single" w:color="0000FF"/>
          </w:rPr>
          <w:t>od@mwb.com.pl</w:t>
        </w:r>
      </w:hyperlink>
      <w:r>
        <w:rPr>
          <w:color w:val="0000FF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pisemnie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siedziby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administratora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dopiskiem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IOD.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inspektorem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ochrony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można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kontaktować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wszystkich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sprawach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korzystania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praw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przetwarzaniem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Muzeum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Wojska</w:t>
      </w:r>
      <w:proofErr w:type="spellEnd"/>
      <w:r>
        <w:rPr>
          <w:w w:val="105"/>
          <w:sz w:val="20"/>
        </w:rPr>
        <w:t xml:space="preserve"> w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Białymstoku</w:t>
      </w:r>
      <w:proofErr w:type="spellEnd"/>
      <w:r>
        <w:rPr>
          <w:w w:val="105"/>
          <w:sz w:val="20"/>
        </w:rPr>
        <w:t>,</w:t>
      </w:r>
    </w:p>
    <w:p w14:paraId="6EE746D5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6" w:line="247" w:lineRule="auto"/>
        <w:ind w:right="143"/>
        <w:jc w:val="both"/>
        <w:rPr>
          <w:sz w:val="20"/>
        </w:rPr>
      </w:pPr>
      <w:r>
        <w:rPr>
          <w:w w:val="105"/>
          <w:sz w:val="20"/>
        </w:rPr>
        <w:t xml:space="preserve">Pani/Pana </w:t>
      </w:r>
      <w:proofErr w:type="spellStart"/>
      <w:r>
        <w:rPr>
          <w:w w:val="105"/>
          <w:sz w:val="20"/>
        </w:rPr>
        <w:t>dane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potrzeb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aktualnej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rekrutacji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stanowisko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starszego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specjalisty</w:t>
      </w:r>
      <w:proofErr w:type="spellEnd"/>
      <w:r>
        <w:rPr>
          <w:w w:val="105"/>
          <w:sz w:val="20"/>
        </w:rPr>
        <w:t xml:space="preserve"> ds. </w:t>
      </w:r>
      <w:proofErr w:type="spellStart"/>
      <w:r>
        <w:rPr>
          <w:w w:val="105"/>
          <w:sz w:val="20"/>
        </w:rPr>
        <w:t>marketingu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archiwizacji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dokumentacji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procesu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rekrutacji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dłuższy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5 </w:t>
      </w:r>
      <w:proofErr w:type="spellStart"/>
      <w:r>
        <w:rPr>
          <w:w w:val="105"/>
          <w:sz w:val="20"/>
        </w:rPr>
        <w:t>lat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zakończenia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rekrutacji</w:t>
      </w:r>
      <w:proofErr w:type="spellEnd"/>
      <w:r>
        <w:rPr>
          <w:w w:val="105"/>
          <w:sz w:val="20"/>
        </w:rPr>
        <w:t>,</w:t>
      </w:r>
    </w:p>
    <w:p w14:paraId="3995444D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2"/>
        <w:jc w:val="both"/>
        <w:rPr>
          <w:sz w:val="20"/>
        </w:rPr>
      </w:pPr>
      <w:proofErr w:type="spellStart"/>
      <w:r>
        <w:rPr>
          <w:w w:val="105"/>
          <w:sz w:val="20"/>
        </w:rPr>
        <w:t>Podstawą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prawną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przetwarzania</w:t>
      </w:r>
      <w:proofErr w:type="spellEnd"/>
      <w:r>
        <w:rPr>
          <w:w w:val="105"/>
          <w:sz w:val="20"/>
        </w:rPr>
        <w:t xml:space="preserve"> Pana/Pani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jest:</w:t>
      </w:r>
    </w:p>
    <w:p w14:paraId="2E6A1F9B" w14:textId="77777777" w:rsidR="00923E20" w:rsidRDefault="00000000">
      <w:pPr>
        <w:pStyle w:val="Akapitzlist"/>
        <w:numPr>
          <w:ilvl w:val="1"/>
          <w:numId w:val="1"/>
        </w:numPr>
        <w:tabs>
          <w:tab w:val="left" w:pos="992"/>
        </w:tabs>
        <w:spacing w:line="249" w:lineRule="auto"/>
        <w:ind w:right="141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celu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przeprowadzenia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procesu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rekrutacji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pracodawcy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wynikającego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22¹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kodeksu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w w:val="105"/>
          <w:sz w:val="20"/>
        </w:rPr>
        <w:t>: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imienia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nazwiska</w:t>
      </w:r>
      <w:proofErr w:type="spellEnd"/>
      <w:r>
        <w:rPr>
          <w:w w:val="105"/>
          <w:sz w:val="20"/>
        </w:rPr>
        <w:t>,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imion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rodziców</w:t>
      </w:r>
      <w:proofErr w:type="spellEnd"/>
      <w:r>
        <w:rPr>
          <w:w w:val="105"/>
          <w:sz w:val="20"/>
        </w:rPr>
        <w:t>,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urodzenia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miejsca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zamieszkania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adresu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korespondencji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wykształcenia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przebiegu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dotychczasowego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zatrudnienia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Podstawą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wyżej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wymienionych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obowiązek</w:t>
      </w:r>
      <w:proofErr w:type="spellEnd"/>
      <w:r>
        <w:rPr>
          <w:w w:val="105"/>
          <w:sz w:val="20"/>
        </w:rPr>
        <w:t xml:space="preserve"> prawny (art. 6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 1 pkt c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RODO),</w:t>
      </w:r>
    </w:p>
    <w:p w14:paraId="384B4AC9" w14:textId="77777777" w:rsidR="00923E20" w:rsidRDefault="00000000">
      <w:pPr>
        <w:pStyle w:val="Akapitzlist"/>
        <w:numPr>
          <w:ilvl w:val="1"/>
          <w:numId w:val="1"/>
        </w:numPr>
        <w:tabs>
          <w:tab w:val="left" w:pos="992"/>
        </w:tabs>
        <w:spacing w:before="0" w:line="247" w:lineRule="auto"/>
        <w:ind w:right="144"/>
        <w:jc w:val="both"/>
        <w:rPr>
          <w:sz w:val="20"/>
        </w:rPr>
      </w:pP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przeprowadzenia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procesu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rekrutacji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Pani/Pana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przetwarzanie</w:t>
      </w:r>
      <w:proofErr w:type="spellEnd"/>
      <w:r>
        <w:rPr>
          <w:w w:val="105"/>
          <w:sz w:val="20"/>
        </w:rPr>
        <w:t xml:space="preserve"> Pani/Pana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tj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punkcie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powyżej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przekazanych</w:t>
      </w:r>
      <w:proofErr w:type="spellEnd"/>
      <w:r>
        <w:rPr>
          <w:w w:val="105"/>
          <w:sz w:val="20"/>
        </w:rPr>
        <w:t xml:space="preserve"> w CV, </w:t>
      </w:r>
      <w:proofErr w:type="spellStart"/>
      <w:r>
        <w:rPr>
          <w:w w:val="105"/>
          <w:sz w:val="20"/>
        </w:rPr>
        <w:t>formularzu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liście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motywacyjnym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dokumentach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Podstawą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przetwarzania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ww.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zgoda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(art.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lit.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RODO),</w:t>
      </w:r>
    </w:p>
    <w:p w14:paraId="3B80D3D1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0" w:line="247" w:lineRule="auto"/>
        <w:ind w:right="148"/>
        <w:jc w:val="both"/>
        <w:rPr>
          <w:sz w:val="20"/>
        </w:rPr>
      </w:pPr>
      <w:proofErr w:type="spellStart"/>
      <w:r>
        <w:rPr>
          <w:w w:val="105"/>
          <w:sz w:val="20"/>
        </w:rPr>
        <w:t>odbiorcami</w:t>
      </w:r>
      <w:proofErr w:type="spellEnd"/>
      <w:r>
        <w:rPr>
          <w:w w:val="105"/>
          <w:sz w:val="20"/>
        </w:rPr>
        <w:t xml:space="preserve"> Pani/Pana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wyłącznie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podmioty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uprawnione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uzyskania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przepisów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w w:val="105"/>
          <w:sz w:val="20"/>
        </w:rPr>
        <w:t>,</w:t>
      </w:r>
    </w:p>
    <w:p w14:paraId="584AC7C0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2" w:line="247" w:lineRule="auto"/>
        <w:ind w:right="145"/>
        <w:jc w:val="both"/>
        <w:rPr>
          <w:sz w:val="20"/>
        </w:rPr>
      </w:pPr>
      <w:proofErr w:type="spellStart"/>
      <w:r>
        <w:rPr>
          <w:w w:val="105"/>
          <w:sz w:val="20"/>
        </w:rPr>
        <w:t>posiada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Pani/Pan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żądania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administratora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dostępu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ich </w:t>
      </w:r>
      <w:proofErr w:type="spellStart"/>
      <w:r>
        <w:rPr>
          <w:w w:val="105"/>
          <w:sz w:val="20"/>
        </w:rPr>
        <w:t>sprostowania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usunięcia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ograniczenia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wniesienia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sprzeciwu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wobec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przetwarzania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przenoszenia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cofnięcia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zgody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dowolnym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momencie</w:t>
      </w:r>
      <w:proofErr w:type="spellEnd"/>
      <w:r>
        <w:rPr>
          <w:w w:val="105"/>
          <w:sz w:val="20"/>
        </w:rPr>
        <w:t>,</w:t>
      </w:r>
    </w:p>
    <w:p w14:paraId="47DDEDE3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2" w:line="247" w:lineRule="auto"/>
        <w:ind w:right="148"/>
        <w:jc w:val="both"/>
        <w:rPr>
          <w:sz w:val="20"/>
        </w:rPr>
      </w:pPr>
      <w:r>
        <w:rPr>
          <w:w w:val="105"/>
          <w:sz w:val="20"/>
        </w:rPr>
        <w:t xml:space="preserve">ma Pani/Pan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wniesienia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skargi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organu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nadzorczego</w:t>
      </w:r>
      <w:proofErr w:type="spellEnd"/>
      <w:r>
        <w:rPr>
          <w:w w:val="105"/>
          <w:sz w:val="20"/>
        </w:rPr>
        <w:t xml:space="preserve"> - </w:t>
      </w:r>
      <w:proofErr w:type="spellStart"/>
      <w:r>
        <w:rPr>
          <w:w w:val="105"/>
          <w:sz w:val="20"/>
        </w:rPr>
        <w:t>Prezesa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Urzędu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Osobowych</w:t>
      </w:r>
      <w:proofErr w:type="spellEnd"/>
      <w:r>
        <w:rPr>
          <w:w w:val="105"/>
          <w:sz w:val="20"/>
        </w:rPr>
        <w:t>,</w:t>
      </w:r>
    </w:p>
    <w:p w14:paraId="27FBEED7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1" w:line="249" w:lineRule="auto"/>
        <w:ind w:right="143"/>
        <w:jc w:val="both"/>
        <w:rPr>
          <w:sz w:val="20"/>
        </w:rPr>
      </w:pPr>
      <w:proofErr w:type="spellStart"/>
      <w:r>
        <w:rPr>
          <w:w w:val="105"/>
          <w:sz w:val="20"/>
        </w:rPr>
        <w:t>podanie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kandydatów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procesie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rekrutacji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konieczne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celów</w:t>
      </w:r>
      <w:proofErr w:type="spellEnd"/>
      <w:r>
        <w:rPr>
          <w:w w:val="105"/>
          <w:sz w:val="20"/>
        </w:rPr>
        <w:t xml:space="preserve">, do </w:t>
      </w:r>
      <w:proofErr w:type="spellStart"/>
      <w:r>
        <w:rPr>
          <w:w w:val="105"/>
          <w:sz w:val="20"/>
        </w:rPr>
        <w:t>jakich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zebrane</w:t>
      </w:r>
      <w:proofErr w:type="spellEnd"/>
      <w:r>
        <w:rPr>
          <w:w w:val="105"/>
          <w:sz w:val="20"/>
        </w:rPr>
        <w:t xml:space="preserve">, 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spowoduje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brak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rozpatrzenia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kandydata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złożonej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procesie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rekrutacji</w:t>
      </w:r>
      <w:proofErr w:type="spellEnd"/>
      <w:r>
        <w:rPr>
          <w:w w:val="105"/>
          <w:sz w:val="20"/>
        </w:rPr>
        <w:t>,</w:t>
      </w:r>
    </w:p>
    <w:p w14:paraId="07066BA0" w14:textId="77777777" w:rsidR="00923E20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0" w:line="247" w:lineRule="auto"/>
        <w:ind w:right="146"/>
        <w:jc w:val="both"/>
        <w:rPr>
          <w:sz w:val="20"/>
        </w:rPr>
      </w:pPr>
      <w:proofErr w:type="spellStart"/>
      <w:r>
        <w:rPr>
          <w:w w:val="105"/>
          <w:sz w:val="20"/>
        </w:rPr>
        <w:t>zebrane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podlegały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zautomatyzowanemu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podejmowaniu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decyzji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profilowaniu</w:t>
      </w:r>
      <w:proofErr w:type="spellEnd"/>
      <w:r>
        <w:rPr>
          <w:w w:val="105"/>
          <w:sz w:val="20"/>
        </w:rPr>
        <w:t>.</w:t>
      </w:r>
    </w:p>
    <w:p w14:paraId="1C5B9179" w14:textId="77777777" w:rsidR="00923E20" w:rsidRDefault="00923E20">
      <w:pPr>
        <w:pStyle w:val="Tekstpodstawowy"/>
        <w:rPr>
          <w:sz w:val="22"/>
        </w:rPr>
      </w:pPr>
    </w:p>
    <w:p w14:paraId="7FE89935" w14:textId="77777777" w:rsidR="00923E20" w:rsidRDefault="00923E20">
      <w:pPr>
        <w:pStyle w:val="Tekstpodstawowy"/>
        <w:spacing w:before="3"/>
        <w:rPr>
          <w:sz w:val="19"/>
        </w:rPr>
      </w:pPr>
    </w:p>
    <w:p w14:paraId="194A86AF" w14:textId="77777777" w:rsidR="00923E20" w:rsidRDefault="00000000">
      <w:pPr>
        <w:pStyle w:val="Tekstpodstawowy"/>
        <w:ind w:left="4663" w:right="21"/>
        <w:jc w:val="center"/>
      </w:pPr>
      <w:r>
        <w:rPr>
          <w:w w:val="105"/>
        </w:rPr>
        <w:t>.............................................</w:t>
      </w:r>
    </w:p>
    <w:p w14:paraId="5B1DA7F0" w14:textId="77777777" w:rsidR="00923E20" w:rsidRDefault="00000000">
      <w:pPr>
        <w:pStyle w:val="Tekstpodstawowy"/>
        <w:spacing w:before="8"/>
        <w:ind w:left="4662" w:right="21"/>
        <w:jc w:val="center"/>
      </w:pPr>
      <w:r>
        <w:rPr>
          <w:w w:val="105"/>
        </w:rPr>
        <w:t>(</w:t>
      </w:r>
      <w:proofErr w:type="spellStart"/>
      <w:r>
        <w:rPr>
          <w:w w:val="105"/>
        </w:rPr>
        <w:t>czytelny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</w:t>
      </w:r>
      <w:proofErr w:type="spellEnd"/>
      <w:r>
        <w:rPr>
          <w:w w:val="105"/>
        </w:rPr>
        <w:t>)</w:t>
      </w:r>
    </w:p>
    <w:sectPr w:rsidR="00923E20">
      <w:pgSz w:w="12240" w:h="15840"/>
      <w:pgMar w:top="124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7CCA"/>
    <w:multiLevelType w:val="hybridMultilevel"/>
    <w:tmpl w:val="D65AD7EE"/>
    <w:lvl w:ilvl="0" w:tplc="64DE1244">
      <w:start w:val="1"/>
      <w:numFmt w:val="decimal"/>
      <w:lvlText w:val="%1."/>
      <w:lvlJc w:val="left"/>
      <w:pPr>
        <w:ind w:left="468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FC2D792">
      <w:start w:val="1"/>
      <w:numFmt w:val="decimal"/>
      <w:lvlText w:val="%2)"/>
      <w:lvlJc w:val="left"/>
      <w:pPr>
        <w:ind w:left="992" w:hanging="40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2" w:tplc="B5AC3D24">
      <w:numFmt w:val="bullet"/>
      <w:lvlText w:val="•"/>
      <w:lvlJc w:val="left"/>
      <w:pPr>
        <w:ind w:left="1866" w:hanging="401"/>
      </w:pPr>
      <w:rPr>
        <w:rFonts w:hint="default"/>
      </w:rPr>
    </w:lvl>
    <w:lvl w:ilvl="3" w:tplc="FE92F48C">
      <w:numFmt w:val="bullet"/>
      <w:lvlText w:val="•"/>
      <w:lvlJc w:val="left"/>
      <w:pPr>
        <w:ind w:left="2733" w:hanging="401"/>
      </w:pPr>
      <w:rPr>
        <w:rFonts w:hint="default"/>
      </w:rPr>
    </w:lvl>
    <w:lvl w:ilvl="4" w:tplc="5AAA8D4A">
      <w:numFmt w:val="bullet"/>
      <w:lvlText w:val="•"/>
      <w:lvlJc w:val="left"/>
      <w:pPr>
        <w:ind w:left="3600" w:hanging="401"/>
      </w:pPr>
      <w:rPr>
        <w:rFonts w:hint="default"/>
      </w:rPr>
    </w:lvl>
    <w:lvl w:ilvl="5" w:tplc="E236D944">
      <w:numFmt w:val="bullet"/>
      <w:lvlText w:val="•"/>
      <w:lvlJc w:val="left"/>
      <w:pPr>
        <w:ind w:left="4466" w:hanging="401"/>
      </w:pPr>
      <w:rPr>
        <w:rFonts w:hint="default"/>
      </w:rPr>
    </w:lvl>
    <w:lvl w:ilvl="6" w:tplc="8D08D566">
      <w:numFmt w:val="bullet"/>
      <w:lvlText w:val="•"/>
      <w:lvlJc w:val="left"/>
      <w:pPr>
        <w:ind w:left="5333" w:hanging="401"/>
      </w:pPr>
      <w:rPr>
        <w:rFonts w:hint="default"/>
      </w:rPr>
    </w:lvl>
    <w:lvl w:ilvl="7" w:tplc="42A4DAB4">
      <w:numFmt w:val="bullet"/>
      <w:lvlText w:val="•"/>
      <w:lvlJc w:val="left"/>
      <w:pPr>
        <w:ind w:left="6200" w:hanging="401"/>
      </w:pPr>
      <w:rPr>
        <w:rFonts w:hint="default"/>
      </w:rPr>
    </w:lvl>
    <w:lvl w:ilvl="8" w:tplc="C6FAED22">
      <w:numFmt w:val="bullet"/>
      <w:lvlText w:val="•"/>
      <w:lvlJc w:val="left"/>
      <w:pPr>
        <w:ind w:left="7066" w:hanging="401"/>
      </w:pPr>
      <w:rPr>
        <w:rFonts w:hint="default"/>
      </w:rPr>
    </w:lvl>
  </w:abstractNum>
  <w:abstractNum w:abstractNumId="1" w15:restartNumberingAfterBreak="0">
    <w:nsid w:val="544C4163"/>
    <w:multiLevelType w:val="hybridMultilevel"/>
    <w:tmpl w:val="5C4E8316"/>
    <w:lvl w:ilvl="0" w:tplc="5C9AE1E0">
      <w:start w:val="1"/>
      <w:numFmt w:val="decimal"/>
      <w:lvlText w:val="%1."/>
      <w:lvlJc w:val="left"/>
      <w:pPr>
        <w:ind w:left="807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DEB6A868">
      <w:start w:val="1"/>
      <w:numFmt w:val="decimal"/>
      <w:lvlText w:val="%2."/>
      <w:lvlJc w:val="left"/>
      <w:pPr>
        <w:ind w:left="1001" w:hanging="33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</w:rPr>
    </w:lvl>
    <w:lvl w:ilvl="2" w:tplc="1E981BDA">
      <w:numFmt w:val="bullet"/>
      <w:lvlText w:val="•"/>
      <w:lvlJc w:val="left"/>
      <w:pPr>
        <w:ind w:left="1866" w:hanging="339"/>
      </w:pPr>
      <w:rPr>
        <w:rFonts w:hint="default"/>
      </w:rPr>
    </w:lvl>
    <w:lvl w:ilvl="3" w:tplc="E1FE8ED2">
      <w:numFmt w:val="bullet"/>
      <w:lvlText w:val="•"/>
      <w:lvlJc w:val="left"/>
      <w:pPr>
        <w:ind w:left="2733" w:hanging="339"/>
      </w:pPr>
      <w:rPr>
        <w:rFonts w:hint="default"/>
      </w:rPr>
    </w:lvl>
    <w:lvl w:ilvl="4" w:tplc="9E209BCC">
      <w:numFmt w:val="bullet"/>
      <w:lvlText w:val="•"/>
      <w:lvlJc w:val="left"/>
      <w:pPr>
        <w:ind w:left="3600" w:hanging="339"/>
      </w:pPr>
      <w:rPr>
        <w:rFonts w:hint="default"/>
      </w:rPr>
    </w:lvl>
    <w:lvl w:ilvl="5" w:tplc="7024963E">
      <w:numFmt w:val="bullet"/>
      <w:lvlText w:val="•"/>
      <w:lvlJc w:val="left"/>
      <w:pPr>
        <w:ind w:left="4466" w:hanging="339"/>
      </w:pPr>
      <w:rPr>
        <w:rFonts w:hint="default"/>
      </w:rPr>
    </w:lvl>
    <w:lvl w:ilvl="6" w:tplc="5858B2F4">
      <w:numFmt w:val="bullet"/>
      <w:lvlText w:val="•"/>
      <w:lvlJc w:val="left"/>
      <w:pPr>
        <w:ind w:left="5333" w:hanging="339"/>
      </w:pPr>
      <w:rPr>
        <w:rFonts w:hint="default"/>
      </w:rPr>
    </w:lvl>
    <w:lvl w:ilvl="7" w:tplc="DA14AEA4">
      <w:numFmt w:val="bullet"/>
      <w:lvlText w:val="•"/>
      <w:lvlJc w:val="left"/>
      <w:pPr>
        <w:ind w:left="6200" w:hanging="339"/>
      </w:pPr>
      <w:rPr>
        <w:rFonts w:hint="default"/>
      </w:rPr>
    </w:lvl>
    <w:lvl w:ilvl="8" w:tplc="5906A8B8">
      <w:numFmt w:val="bullet"/>
      <w:lvlText w:val="•"/>
      <w:lvlJc w:val="left"/>
      <w:pPr>
        <w:ind w:left="7066" w:hanging="339"/>
      </w:pPr>
      <w:rPr>
        <w:rFonts w:hint="default"/>
      </w:rPr>
    </w:lvl>
  </w:abstractNum>
  <w:abstractNum w:abstractNumId="2" w15:restartNumberingAfterBreak="0">
    <w:nsid w:val="7C8F5E72"/>
    <w:multiLevelType w:val="hybridMultilevel"/>
    <w:tmpl w:val="107A71B2"/>
    <w:lvl w:ilvl="0" w:tplc="37A637EA">
      <w:start w:val="1"/>
      <w:numFmt w:val="decimal"/>
      <w:lvlText w:val="%1."/>
      <w:lvlJc w:val="left"/>
      <w:pPr>
        <w:ind w:left="807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5E02DCF0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726056FA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46E42690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B33C75F8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1FE05386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B970B5CA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9B2C8A12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6874B5FE">
      <w:numFmt w:val="bullet"/>
      <w:lvlText w:val="•"/>
      <w:lvlJc w:val="left"/>
      <w:pPr>
        <w:ind w:left="7200" w:hanging="339"/>
      </w:pPr>
      <w:rPr>
        <w:rFonts w:hint="default"/>
      </w:rPr>
    </w:lvl>
  </w:abstractNum>
  <w:num w:numId="1" w16cid:durableId="1325015980">
    <w:abstractNumId w:val="0"/>
  </w:num>
  <w:num w:numId="2" w16cid:durableId="414084605">
    <w:abstractNumId w:val="2"/>
  </w:num>
  <w:num w:numId="3" w16cid:durableId="122764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20"/>
    <w:rsid w:val="003B0A9C"/>
    <w:rsid w:val="00923E20"/>
    <w:rsid w:val="00F4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D2C8"/>
  <w15:docId w15:val="{FC20EE68-29BB-4C6D-8F7A-72856F05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30"/>
      <w:outlineLvl w:val="1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5"/>
      <w:ind w:left="807" w:hanging="33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@mwb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asystent muzealny 2025jd-1</dc:title>
  <dc:creator>Agnieszka BoBtruczyk</dc:creator>
  <cp:lastModifiedBy>Beata Wiśniewska-Lewoc</cp:lastModifiedBy>
  <cp:revision>2</cp:revision>
  <dcterms:created xsi:type="dcterms:W3CDTF">2025-07-04T12:07:00Z</dcterms:created>
  <dcterms:modified xsi:type="dcterms:W3CDTF">2025-07-04T12:07:00Z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</Properties>
</file>